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23" w:rsidRPr="00077D23" w:rsidRDefault="00077D23" w:rsidP="00077D23">
      <w:pPr>
        <w:pStyle w:val="1"/>
        <w:rPr>
          <w:bCs w:val="0"/>
          <w:color w:val="050625"/>
          <w:spacing w:val="-5"/>
        </w:rPr>
      </w:pPr>
      <w:r w:rsidRPr="00077D23">
        <w:rPr>
          <w:bCs w:val="0"/>
          <w:color w:val="050625"/>
          <w:spacing w:val="-5"/>
        </w:rPr>
        <w:t>Министерство образования Нижегородской области запустило чат-бот «</w:t>
      </w:r>
      <w:bookmarkStart w:id="0" w:name="_GoBack"/>
      <w:r w:rsidRPr="00077D23">
        <w:rPr>
          <w:bCs w:val="0"/>
          <w:color w:val="050625"/>
          <w:spacing w:val="-5"/>
        </w:rPr>
        <w:t>АНТИВЕЙП</w:t>
      </w:r>
      <w:bookmarkEnd w:id="0"/>
      <w:r w:rsidRPr="00077D23">
        <w:rPr>
          <w:bCs w:val="0"/>
          <w:color w:val="050625"/>
          <w:spacing w:val="-5"/>
        </w:rPr>
        <w:t>» в мессенджере «МАХ»</w:t>
      </w:r>
    </w:p>
    <w:p w:rsidR="00077D23" w:rsidRDefault="00077D23" w:rsidP="00077D23">
      <w:pPr>
        <w:rPr>
          <w:rFonts w:ascii="Arial" w:hAnsi="Arial" w:cs="Arial"/>
          <w:color w:val="050625"/>
          <w:sz w:val="15"/>
          <w:szCs w:val="15"/>
        </w:rPr>
      </w:pPr>
      <w:r>
        <w:rPr>
          <w:rFonts w:ascii="Arial" w:hAnsi="Arial" w:cs="Arial"/>
          <w:noProof/>
          <w:color w:val="050625"/>
          <w:sz w:val="15"/>
          <w:szCs w:val="15"/>
          <w:lang w:eastAsia="ru-RU"/>
        </w:rPr>
        <w:drawing>
          <wp:inline distT="0" distB="0" distL="0" distR="0">
            <wp:extent cx="3810000" cy="2143125"/>
            <wp:effectExtent l="0" t="0" r="0" b="9525"/>
            <wp:docPr id="2" name="Рисунок 2" descr="Министерство образования Нижегородской области запустило чат-бот «АНТИВЕЙП» в мессенджере «МАХ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нистерство образования Нижегородской области запустило чат-бот «АНТИВЕЙП» в мессенджере «МАХ»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D23" w:rsidRPr="00077D23" w:rsidRDefault="00077D23" w:rsidP="00077D23">
      <w:pPr>
        <w:pStyle w:val="a3"/>
        <w:spacing w:before="0" w:beforeAutospacing="0" w:after="0" w:afterAutospacing="0"/>
        <w:rPr>
          <w:color w:val="050625"/>
          <w:sz w:val="28"/>
          <w:szCs w:val="28"/>
        </w:rPr>
      </w:pPr>
      <w:r>
        <w:rPr>
          <w:rFonts w:ascii="Arial" w:hAnsi="Arial" w:cs="Arial"/>
          <w:color w:val="050625"/>
          <w:sz w:val="15"/>
          <w:szCs w:val="15"/>
        </w:rPr>
        <w:t xml:space="preserve">  </w:t>
      </w:r>
      <w:r w:rsidRPr="00077D23">
        <w:rPr>
          <w:color w:val="050625"/>
          <w:sz w:val="28"/>
          <w:szCs w:val="28"/>
        </w:rPr>
        <w:t>Министерство образования Нижегородской области сообщило о начале работы </w:t>
      </w:r>
      <w:hyperlink r:id="rId5" w:history="1">
        <w:r w:rsidRPr="00077D23">
          <w:rPr>
            <w:rStyle w:val="a4"/>
            <w:sz w:val="28"/>
            <w:szCs w:val="28"/>
            <w:u w:val="none"/>
          </w:rPr>
          <w:t>чат-бота «АНТИВЕЙП» в мессенджере «МАХ»</w:t>
        </w:r>
      </w:hyperlink>
      <w:r w:rsidRPr="00077D23">
        <w:rPr>
          <w:color w:val="050625"/>
          <w:sz w:val="28"/>
          <w:szCs w:val="28"/>
        </w:rPr>
        <w:t xml:space="preserve">. Запуск нового ресурса для получения «обратной связи» от жителей – одна из составляющих масштабной работы органов власти по снижению распространения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>, в первую очередь, в молодежной среде.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 xml:space="preserve">            Родители школьников и студентов и все неравнодушные нижегородцы могут проинформировать министерство о том, что в непосредственной близости от образовательных учреждений осуществляется розничная продажа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 xml:space="preserve">. Согласно ст. 19 Федерального закона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077D23">
        <w:rPr>
          <w:color w:val="050625"/>
          <w:sz w:val="28"/>
          <w:szCs w:val="28"/>
        </w:rPr>
        <w:t>никотинсодержащей</w:t>
      </w:r>
      <w:proofErr w:type="spellEnd"/>
      <w:r w:rsidRPr="00077D23">
        <w:rPr>
          <w:color w:val="050625"/>
          <w:sz w:val="28"/>
          <w:szCs w:val="28"/>
        </w:rPr>
        <w:t xml:space="preserve"> продукции», продажа этих устройств на расстоянии менее 100 м от территорий, предназначенных для оказания образовательных услуг, запрещена.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 xml:space="preserve">            «Массовые проверки торговых точек на предмет соблюдения закона уже активно ведутся исполнительными, контролирующими и правоохранительными органами. Мы предлагаем жителям региона внести свой вклад в эту важную работу. Неоднократно получали сообщения от граждан о том, что </w:t>
      </w:r>
      <w:proofErr w:type="spellStart"/>
      <w:r w:rsidRPr="00077D23">
        <w:rPr>
          <w:color w:val="050625"/>
          <w:sz w:val="28"/>
          <w:szCs w:val="28"/>
        </w:rPr>
        <w:t>вейп-шопы</w:t>
      </w:r>
      <w:proofErr w:type="spellEnd"/>
      <w:r w:rsidRPr="00077D23">
        <w:rPr>
          <w:color w:val="050625"/>
          <w:sz w:val="28"/>
          <w:szCs w:val="28"/>
        </w:rPr>
        <w:t xml:space="preserve"> открываются и ведут торговлю буквально напротив школ, колледжей, вузов. Совершенно недопустимо, чтобы ребенок ежедневно наблюдал такую картину по пути на учебу или мог заглянуть в подобные магазины на перемене. С помощью чат-бота «АНТИВЕЙП» нижегородцы могут сообщить о любой сомнительной точке продажи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 xml:space="preserve"> и попросить провести проверку. Региональный </w:t>
      </w:r>
      <w:proofErr w:type="spellStart"/>
      <w:r w:rsidRPr="00077D23">
        <w:rPr>
          <w:color w:val="050625"/>
          <w:sz w:val="28"/>
          <w:szCs w:val="28"/>
        </w:rPr>
        <w:t>Минобр</w:t>
      </w:r>
      <w:proofErr w:type="spellEnd"/>
      <w:r w:rsidRPr="00077D23">
        <w:rPr>
          <w:color w:val="050625"/>
          <w:sz w:val="28"/>
          <w:szCs w:val="28"/>
        </w:rPr>
        <w:t xml:space="preserve">, прокуратура и управление </w:t>
      </w:r>
      <w:proofErr w:type="spellStart"/>
      <w:r w:rsidRPr="00077D23">
        <w:rPr>
          <w:color w:val="050625"/>
          <w:sz w:val="28"/>
          <w:szCs w:val="28"/>
        </w:rPr>
        <w:t>Роспотребнадзора</w:t>
      </w:r>
      <w:proofErr w:type="spellEnd"/>
      <w:r w:rsidRPr="00077D23">
        <w:rPr>
          <w:color w:val="050625"/>
          <w:sz w:val="28"/>
          <w:szCs w:val="28"/>
        </w:rPr>
        <w:t xml:space="preserve"> совместно обработают каждое обращение и обязательно примут необходимые меры», – подчеркнул заместитель губернатора Нижегородской области </w:t>
      </w:r>
      <w:r w:rsidRPr="00077D23">
        <w:rPr>
          <w:rStyle w:val="a5"/>
          <w:color w:val="050625"/>
          <w:sz w:val="28"/>
          <w:szCs w:val="28"/>
        </w:rPr>
        <w:t xml:space="preserve">Андрей </w:t>
      </w:r>
      <w:proofErr w:type="spellStart"/>
      <w:r w:rsidRPr="00077D23">
        <w:rPr>
          <w:rStyle w:val="a5"/>
          <w:color w:val="050625"/>
          <w:sz w:val="28"/>
          <w:szCs w:val="28"/>
        </w:rPr>
        <w:t>Чечерин</w:t>
      </w:r>
      <w:proofErr w:type="spellEnd"/>
      <w:r w:rsidRPr="00077D23">
        <w:rPr>
          <w:color w:val="050625"/>
          <w:sz w:val="28"/>
          <w:szCs w:val="28"/>
        </w:rPr>
        <w:t>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lastRenderedPageBreak/>
        <w:t>            В чат-боте также предусмотрена возможность сигнализировать о фактах курения подростков. Жителям предлагают указать, когда и на территории какой именно образовательной организации произошло возможное правонарушение. Предоставленная информация будет направляться директорам учебных заведений и использоваться исключительно для принятия мер по профилактике курения среди несовершеннолетних. Министерство гарантирует конфиденциальность всех собранных данных.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 xml:space="preserve">            «Здоровье подрастающего поколения - это залог будущего благополучия и процветания государства. Считаю, что объяснять детям, какие нормы закона действуют в нашей стране, как важно их соблюдать и почему курение так опасно для юного организма – это общая обязанность всех, кто вовлечен в образовательный процесс. В нашем регионе очень активное, сплоченное родительское сообщество. Уверен, что мамы, папы, бабушки и дедушки поддержат инициативу министерства и помогут нам еще эффективнее ограждать детей от угрозы, которую несут </w:t>
      </w:r>
      <w:proofErr w:type="spellStart"/>
      <w:proofErr w:type="gramStart"/>
      <w:r w:rsidRPr="00077D23">
        <w:rPr>
          <w:color w:val="050625"/>
          <w:sz w:val="28"/>
          <w:szCs w:val="28"/>
        </w:rPr>
        <w:t>вейпы</w:t>
      </w:r>
      <w:proofErr w:type="spellEnd"/>
      <w:proofErr w:type="gramEnd"/>
      <w:r w:rsidRPr="00077D23">
        <w:rPr>
          <w:color w:val="050625"/>
          <w:sz w:val="28"/>
          <w:szCs w:val="28"/>
        </w:rPr>
        <w:t xml:space="preserve"> и табачная продукция», – сказал министр образования Нижегородской области </w:t>
      </w:r>
      <w:r w:rsidRPr="00077D23">
        <w:rPr>
          <w:rStyle w:val="a5"/>
          <w:color w:val="050625"/>
          <w:sz w:val="28"/>
          <w:szCs w:val="28"/>
        </w:rPr>
        <w:t>Михаил Пучков</w:t>
      </w:r>
      <w:r w:rsidRPr="00077D23">
        <w:rPr>
          <w:color w:val="050625"/>
          <w:sz w:val="28"/>
          <w:szCs w:val="28"/>
        </w:rPr>
        <w:t>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 xml:space="preserve">Напомним, на прошлой неделе в Богородске закрыли точку продажи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 xml:space="preserve">, которая находилась на расстоянии менее 100 м от школы. Работа магазина была прекращена после обращения специалистов </w:t>
      </w:r>
      <w:proofErr w:type="spellStart"/>
      <w:r w:rsidRPr="00077D23">
        <w:rPr>
          <w:color w:val="050625"/>
          <w:sz w:val="28"/>
          <w:szCs w:val="28"/>
        </w:rPr>
        <w:t>Роспотребнадзора</w:t>
      </w:r>
      <w:proofErr w:type="spellEnd"/>
      <w:r w:rsidRPr="00077D23">
        <w:rPr>
          <w:color w:val="050625"/>
          <w:sz w:val="28"/>
          <w:szCs w:val="28"/>
        </w:rPr>
        <w:t xml:space="preserve"> в суд, принятия судом соответствующего решения и выхода на объект судебных приставов.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>Как сообщалось ранее, губернатор Нижегородской области </w:t>
      </w:r>
      <w:r w:rsidRPr="00077D23">
        <w:rPr>
          <w:rStyle w:val="a5"/>
          <w:color w:val="050625"/>
          <w:sz w:val="28"/>
          <w:szCs w:val="28"/>
        </w:rPr>
        <w:t>Глеб Никитин</w:t>
      </w:r>
      <w:r w:rsidRPr="00077D23">
        <w:rPr>
          <w:color w:val="050625"/>
          <w:sz w:val="28"/>
          <w:szCs w:val="28"/>
        </w:rPr>
        <w:t xml:space="preserve"> обратился с инициативой об ограничении продажи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 xml:space="preserve"> к президенту </w:t>
      </w:r>
      <w:r w:rsidRPr="00077D23">
        <w:rPr>
          <w:rStyle w:val="a5"/>
          <w:color w:val="050625"/>
          <w:sz w:val="28"/>
          <w:szCs w:val="28"/>
        </w:rPr>
        <w:t>Владимиру Путину</w:t>
      </w:r>
      <w:r w:rsidRPr="00077D23">
        <w:rPr>
          <w:color w:val="050625"/>
          <w:sz w:val="28"/>
          <w:szCs w:val="28"/>
        </w:rPr>
        <w:t xml:space="preserve"> во время их рабочей встречи в Сарове в августе прошлого года. Глава государства поддержал это предложение, отметив, что считает его своевременным и важным для защиты здоровья молодёжи. В марте Госкомиссия по противодействию незаконному обороту промышленной продукции также поддержала инициативу о запрете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 xml:space="preserve"> в России. Проработкой этого вопроса займутся федеральные органы власти.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>       Инициативы, направленные на защиту детей от опасной привычки, последовательно поддерживает и Законодательное собрание Нижегородской области.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 xml:space="preserve">           «Мы усиленно ведем работу в этом направлении, чтобы вопрос был решен и на законодательном уровне. Неоднократно поднимали тему с коллегами по фракции «Единой России». Сейчас этот вопрос обсуждается в Госдуме. Ждем федерального решения и сразу примем свой областной закон. Но без активной позиции граждан любые меры будут работать вполсилы. Запуск чат-бота – возможность для каждого неравнодушного жителя стать в </w:t>
      </w:r>
      <w:r w:rsidRPr="00077D23">
        <w:rPr>
          <w:color w:val="050625"/>
          <w:sz w:val="28"/>
          <w:szCs w:val="28"/>
        </w:rPr>
        <w:lastRenderedPageBreak/>
        <w:t xml:space="preserve">этой борьбе нашим союзником. Призываю родителей подростков и всех, кто беспокоится за здоровье молодежи: сообщайте о продаже </w:t>
      </w:r>
      <w:proofErr w:type="spellStart"/>
      <w:r w:rsidRPr="00077D23">
        <w:rPr>
          <w:color w:val="050625"/>
          <w:sz w:val="28"/>
          <w:szCs w:val="28"/>
        </w:rPr>
        <w:t>вейпов</w:t>
      </w:r>
      <w:proofErr w:type="spellEnd"/>
      <w:r w:rsidRPr="00077D23">
        <w:rPr>
          <w:color w:val="050625"/>
          <w:sz w:val="28"/>
          <w:szCs w:val="28"/>
        </w:rPr>
        <w:t xml:space="preserve"> в неразрешенных местах, помогите собирать доказательства для закрытия подобных торговых точек. Только вместе мы сможем разорвать эту порочную цепь, когда дети покупают яд в двух шагах от школ», – отметил председатель Законодательного собрания Нижегородской области </w:t>
      </w:r>
      <w:r w:rsidRPr="00077D23">
        <w:rPr>
          <w:rStyle w:val="a5"/>
          <w:color w:val="050625"/>
          <w:sz w:val="28"/>
          <w:szCs w:val="28"/>
        </w:rPr>
        <w:t xml:space="preserve">Евгений </w:t>
      </w:r>
      <w:proofErr w:type="spellStart"/>
      <w:r w:rsidRPr="00077D23">
        <w:rPr>
          <w:rStyle w:val="a5"/>
          <w:color w:val="050625"/>
          <w:sz w:val="28"/>
          <w:szCs w:val="28"/>
        </w:rPr>
        <w:t>Люлин</w:t>
      </w:r>
      <w:proofErr w:type="spellEnd"/>
      <w:r w:rsidRPr="00077D23">
        <w:rPr>
          <w:color w:val="050625"/>
          <w:sz w:val="28"/>
          <w:szCs w:val="28"/>
        </w:rPr>
        <w:t>.</w:t>
      </w:r>
    </w:p>
    <w:p w:rsidR="00077D23" w:rsidRPr="00077D23" w:rsidRDefault="00077D23" w:rsidP="00077D23">
      <w:pPr>
        <w:pStyle w:val="a3"/>
        <w:spacing w:after="0" w:afterAutospacing="0"/>
        <w:rPr>
          <w:color w:val="050625"/>
          <w:sz w:val="28"/>
          <w:szCs w:val="28"/>
        </w:rPr>
      </w:pPr>
      <w:r w:rsidRPr="00077D23">
        <w:rPr>
          <w:color w:val="050625"/>
          <w:sz w:val="28"/>
          <w:szCs w:val="28"/>
        </w:rPr>
        <w:t>Отказ граждан от различных видов курения и употребления алкоголя, распространение культуры здорового образа жизни – задача, поставленная перед регионами страны в рамках </w:t>
      </w:r>
      <w:r w:rsidRPr="00077D23">
        <w:rPr>
          <w:rStyle w:val="a5"/>
          <w:color w:val="050625"/>
          <w:sz w:val="28"/>
          <w:szCs w:val="28"/>
        </w:rPr>
        <w:t>национального проекта «Продолжительная и активная жизнь»</w:t>
      </w:r>
      <w:r w:rsidRPr="00077D23">
        <w:rPr>
          <w:color w:val="050625"/>
          <w:sz w:val="28"/>
          <w:szCs w:val="28"/>
        </w:rPr>
        <w:t>. В свою очередь, профилактическая работа с детьми – одна из составляющих </w:t>
      </w:r>
      <w:r w:rsidRPr="00077D23">
        <w:rPr>
          <w:rStyle w:val="a5"/>
          <w:color w:val="050625"/>
          <w:sz w:val="28"/>
          <w:szCs w:val="28"/>
        </w:rPr>
        <w:t>национального проекта «Молодёжь и дети»</w:t>
      </w:r>
      <w:r w:rsidRPr="00077D23">
        <w:rPr>
          <w:color w:val="050625"/>
          <w:sz w:val="28"/>
          <w:szCs w:val="28"/>
        </w:rPr>
        <w:t>.</w:t>
      </w:r>
    </w:p>
    <w:p w:rsidR="009C78AF" w:rsidRPr="00077D23" w:rsidRDefault="009C78AF" w:rsidP="00077D23">
      <w:pPr>
        <w:rPr>
          <w:rFonts w:ascii="Times New Roman" w:hAnsi="Times New Roman" w:cs="Times New Roman"/>
          <w:sz w:val="28"/>
          <w:szCs w:val="28"/>
        </w:rPr>
      </w:pPr>
    </w:p>
    <w:sectPr w:rsidR="009C78AF" w:rsidRPr="0007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74"/>
    <w:rsid w:val="00077D23"/>
    <w:rsid w:val="00217C74"/>
    <w:rsid w:val="004A4693"/>
    <w:rsid w:val="008D5544"/>
    <w:rsid w:val="009C78AF"/>
    <w:rsid w:val="00C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E040-2B80-401D-ADBC-215278C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5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544"/>
    <w:rPr>
      <w:color w:val="0000FF"/>
      <w:u w:val="single"/>
    </w:rPr>
  </w:style>
  <w:style w:type="character" w:styleId="a5">
    <w:name w:val="Strong"/>
    <w:basedOn w:val="a0"/>
    <w:uiPriority w:val="22"/>
    <w:qFormat/>
    <w:rsid w:val="008D5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70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x.ru/antivape_iro_b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2026-04-22T11:44:00Z</dcterms:created>
  <dcterms:modified xsi:type="dcterms:W3CDTF">2026-04-22T11:44:00Z</dcterms:modified>
</cp:coreProperties>
</file>